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B31AC" w14:textId="70A79BA3" w:rsidR="008B44FC" w:rsidRPr="00E862CC" w:rsidRDefault="00E862CC">
      <w:pPr>
        <w:pStyle w:val="Body"/>
        <w:spacing w:before="120"/>
        <w:jc w:val="center"/>
        <w:outlineLvl w:val="0"/>
        <w:rPr>
          <w:rFonts w:ascii="Dyslexie" w:eastAsia="Dyslexie" w:hAnsi="Dyslexie" w:cs="Dyslexie"/>
          <w:sz w:val="10"/>
          <w:szCs w:val="10"/>
        </w:rPr>
      </w:pPr>
      <w:r>
        <w:rPr>
          <w:noProof/>
        </w:rPr>
        <w:drawing>
          <wp:inline distT="0" distB="0" distL="0" distR="0" wp14:anchorId="690A9F0B" wp14:editId="57845950">
            <wp:extent cx="1288068" cy="1107440"/>
            <wp:effectExtent l="0" t="0" r="0" b="0"/>
            <wp:docPr id="1073741825" name="officeArt object" descr="Crowhurst_logo_ideas_5_Artboard 5"/>
            <wp:cNvGraphicFramePr/>
            <a:graphic xmlns:a="http://schemas.openxmlformats.org/drawingml/2006/main">
              <a:graphicData uri="http://schemas.openxmlformats.org/drawingml/2006/picture">
                <pic:pic xmlns:pic="http://schemas.openxmlformats.org/drawingml/2006/picture">
                  <pic:nvPicPr>
                    <pic:cNvPr id="1073741825" name="Crowhurst_logo_ideas_5_Artboard 5" descr="Crowhurst_logo_ideas_5_Artboard 5"/>
                    <pic:cNvPicPr>
                      <a:picLocks noChangeAspect="1"/>
                    </pic:cNvPicPr>
                  </pic:nvPicPr>
                  <pic:blipFill>
                    <a:blip r:embed="rId7">
                      <a:extLst/>
                    </a:blip>
                    <a:stretch>
                      <a:fillRect/>
                    </a:stretch>
                  </pic:blipFill>
                  <pic:spPr>
                    <a:xfrm>
                      <a:off x="0" y="0"/>
                      <a:ext cx="1288068" cy="1107440"/>
                    </a:xfrm>
                    <a:prstGeom prst="rect">
                      <a:avLst/>
                    </a:prstGeom>
                    <a:ln w="12700" cap="flat">
                      <a:noFill/>
                      <a:miter lim="400000"/>
                    </a:ln>
                    <a:effectLst/>
                  </pic:spPr>
                </pic:pic>
              </a:graphicData>
            </a:graphic>
          </wp:inline>
        </w:drawing>
      </w:r>
    </w:p>
    <w:p w14:paraId="2CFD7258" w14:textId="6A9256A7" w:rsidR="008B44FC" w:rsidRDefault="003908CC">
      <w:pPr>
        <w:pStyle w:val="Body"/>
        <w:spacing w:before="120"/>
        <w:jc w:val="both"/>
        <w:rPr>
          <w:rFonts w:ascii="Dyslexie" w:eastAsia="Dyslexie" w:hAnsi="Dyslexie" w:cs="Dyslexie"/>
          <w:sz w:val="28"/>
          <w:szCs w:val="28"/>
        </w:rPr>
      </w:pPr>
      <w:r>
        <w:rPr>
          <w:rFonts w:ascii="Dyslexie" w:eastAsia="Dyslexie" w:hAnsi="Dyslexie" w:cs="Dyslexie"/>
          <w:sz w:val="28"/>
          <w:szCs w:val="28"/>
          <w:lang w:val="en-US"/>
        </w:rPr>
        <w:t xml:space="preserve">The Crowhurst Neighbourhood Plan, </w:t>
      </w:r>
      <w:r w:rsidR="005E54DA">
        <w:rPr>
          <w:rFonts w:ascii="Dyslexie" w:eastAsia="Dyslexie" w:hAnsi="Dyslexie" w:cs="Dyslexie"/>
          <w:sz w:val="28"/>
          <w:szCs w:val="28"/>
          <w:lang w:val="en-US"/>
        </w:rPr>
        <w:t xml:space="preserve">(Plan) </w:t>
      </w:r>
      <w:r>
        <w:rPr>
          <w:rFonts w:ascii="Dyslexie" w:eastAsia="Dyslexie" w:hAnsi="Dyslexie" w:cs="Dyslexie"/>
          <w:sz w:val="28"/>
          <w:szCs w:val="28"/>
          <w:lang w:val="en-US"/>
        </w:rPr>
        <w:t xml:space="preserve">which will shape the future of Crowhurst over the next 18 years, is in its final stages of development and we are now </w:t>
      </w:r>
      <w:r w:rsidR="005E54DA">
        <w:rPr>
          <w:rFonts w:ascii="Dyslexie" w:eastAsia="Dyslexie" w:hAnsi="Dyslexie" w:cs="Dyslexie"/>
          <w:sz w:val="28"/>
          <w:szCs w:val="28"/>
          <w:lang w:val="en-US"/>
        </w:rPr>
        <w:t>arranging a further and final</w:t>
      </w:r>
      <w:r>
        <w:rPr>
          <w:rFonts w:ascii="Dyslexie" w:eastAsia="Dyslexie" w:hAnsi="Dyslexie" w:cs="Dyslexie"/>
          <w:sz w:val="28"/>
          <w:szCs w:val="28"/>
          <w:lang w:val="en-US"/>
        </w:rPr>
        <w:t xml:space="preserve"> consultation with the people of Crowhurst. </w:t>
      </w:r>
    </w:p>
    <w:p w14:paraId="4EE060B7" w14:textId="0B63369F" w:rsidR="008B44FC" w:rsidRDefault="003908CC">
      <w:pPr>
        <w:pStyle w:val="Body"/>
        <w:spacing w:before="120"/>
        <w:jc w:val="both"/>
        <w:rPr>
          <w:rFonts w:ascii="Dyslexie" w:eastAsia="Dyslexie" w:hAnsi="Dyslexie" w:cs="Dyslexie"/>
          <w:lang w:val="en-US"/>
        </w:rPr>
      </w:pPr>
      <w:r>
        <w:rPr>
          <w:rFonts w:ascii="Dyslexie" w:eastAsia="Dyslexie" w:hAnsi="Dyslexie" w:cs="Dyslexie"/>
          <w:lang w:val="en-US"/>
        </w:rPr>
        <w:t xml:space="preserve">We have </w:t>
      </w:r>
      <w:r w:rsidR="005E54DA">
        <w:rPr>
          <w:rFonts w:ascii="Dyslexie" w:eastAsia="Dyslexie" w:hAnsi="Dyslexie" w:cs="Dyslexie"/>
          <w:lang w:val="en-US"/>
        </w:rPr>
        <w:t>developed</w:t>
      </w:r>
      <w:r>
        <w:rPr>
          <w:rFonts w:ascii="Dyslexie" w:eastAsia="Dyslexie" w:hAnsi="Dyslexie" w:cs="Dyslexie"/>
          <w:lang w:val="en-US"/>
        </w:rPr>
        <w:t xml:space="preserve"> </w:t>
      </w:r>
      <w:r w:rsidR="005E54DA">
        <w:rPr>
          <w:rFonts w:ascii="Dyslexie" w:eastAsia="Dyslexie" w:hAnsi="Dyslexie" w:cs="Dyslexie"/>
          <w:lang w:val="en-US"/>
        </w:rPr>
        <w:t>a set of</w:t>
      </w:r>
      <w:r>
        <w:rPr>
          <w:rFonts w:ascii="Dyslexie" w:eastAsia="Dyslexie" w:hAnsi="Dyslexie" w:cs="Dyslexie"/>
          <w:lang w:val="en-US"/>
        </w:rPr>
        <w:t xml:space="preserve"> policies, </w:t>
      </w:r>
      <w:r w:rsidR="005E54DA">
        <w:rPr>
          <w:rFonts w:ascii="Dyslexie" w:eastAsia="Dyslexie" w:hAnsi="Dyslexie" w:cs="Dyslexie"/>
          <w:lang w:val="en-US"/>
        </w:rPr>
        <w:t>responding to</w:t>
      </w:r>
      <w:r>
        <w:rPr>
          <w:rFonts w:ascii="Dyslexie" w:eastAsia="Dyslexie" w:hAnsi="Dyslexie" w:cs="Dyslexie"/>
          <w:lang w:val="en-US"/>
        </w:rPr>
        <w:t xml:space="preserve"> your views and feedback throughout the process and would now </w:t>
      </w:r>
      <w:r w:rsidR="005E54DA">
        <w:rPr>
          <w:rFonts w:ascii="Dyslexie" w:eastAsia="Dyslexie" w:hAnsi="Dyslexie" w:cs="Dyslexie"/>
          <w:lang w:val="en-US"/>
        </w:rPr>
        <w:t xml:space="preserve">like to hear </w:t>
      </w:r>
      <w:r>
        <w:rPr>
          <w:rFonts w:ascii="Dyslexie" w:eastAsia="Dyslexie" w:hAnsi="Dyslexie" w:cs="Dyslexie"/>
          <w:lang w:val="en-US"/>
        </w:rPr>
        <w:t>any other comments you have prior to submitting th</w:t>
      </w:r>
      <w:r w:rsidR="005E54DA">
        <w:rPr>
          <w:rFonts w:ascii="Dyslexie" w:eastAsia="Dyslexie" w:hAnsi="Dyslexie" w:cs="Dyslexie"/>
          <w:lang w:val="en-US"/>
        </w:rPr>
        <w:t>e</w:t>
      </w:r>
      <w:r>
        <w:rPr>
          <w:rFonts w:ascii="Dyslexie" w:eastAsia="Dyslexie" w:hAnsi="Dyslexie" w:cs="Dyslexie"/>
          <w:lang w:val="en-US"/>
        </w:rPr>
        <w:t xml:space="preserve"> plan to Tandridge District Council for examination.</w:t>
      </w:r>
    </w:p>
    <w:p w14:paraId="2973CD7B" w14:textId="77777777" w:rsidR="00D46FEC" w:rsidRPr="00E862CC" w:rsidRDefault="00D46FEC">
      <w:pPr>
        <w:pStyle w:val="Body"/>
        <w:spacing w:before="120"/>
        <w:jc w:val="both"/>
        <w:rPr>
          <w:rFonts w:ascii="Dyslexie" w:eastAsia="Dyslexie" w:hAnsi="Dyslexie" w:cs="Dyslexie"/>
        </w:rPr>
      </w:pPr>
    </w:p>
    <w:p w14:paraId="10EB33CF" w14:textId="36A2557D" w:rsidR="008B44FC" w:rsidRPr="00D46FEC" w:rsidRDefault="003908CC">
      <w:pPr>
        <w:pStyle w:val="Body"/>
        <w:spacing w:before="120"/>
        <w:jc w:val="both"/>
        <w:rPr>
          <w:sz w:val="21"/>
          <w:szCs w:val="21"/>
        </w:rPr>
      </w:pPr>
      <w:r w:rsidRPr="00D46FEC">
        <w:rPr>
          <w:rFonts w:ascii="Dyslexie" w:eastAsia="Dyslexie" w:hAnsi="Dyslexie" w:cs="Dyslexie"/>
          <w:sz w:val="21"/>
          <w:szCs w:val="21"/>
          <w:lang w:val="en-US"/>
        </w:rPr>
        <w:t xml:space="preserve">Neighbourhood Plans </w:t>
      </w:r>
      <w:proofErr w:type="gramStart"/>
      <w:r w:rsidRPr="00D46FEC">
        <w:rPr>
          <w:rFonts w:ascii="Dyslexie" w:eastAsia="Dyslexie" w:hAnsi="Dyslexie" w:cs="Dyslexie"/>
          <w:sz w:val="21"/>
          <w:szCs w:val="21"/>
          <w:lang w:val="en-US"/>
        </w:rPr>
        <w:t>have to</w:t>
      </w:r>
      <w:proofErr w:type="gramEnd"/>
      <w:r w:rsidR="005E54DA" w:rsidRPr="00D46FEC">
        <w:rPr>
          <w:rFonts w:ascii="Dyslexie" w:eastAsia="Dyslexie" w:hAnsi="Dyslexie" w:cs="Dyslexie"/>
          <w:sz w:val="21"/>
          <w:szCs w:val="21"/>
          <w:lang w:val="en-US"/>
        </w:rPr>
        <w:t xml:space="preserve"> be taken into consideration by</w:t>
      </w:r>
      <w:r w:rsidRPr="00D46FEC">
        <w:rPr>
          <w:rFonts w:ascii="Dyslexie" w:eastAsia="Dyslexie" w:hAnsi="Dyslexie" w:cs="Dyslexie"/>
          <w:sz w:val="21"/>
          <w:szCs w:val="21"/>
          <w:lang w:val="en-US"/>
        </w:rPr>
        <w:t xml:space="preserve"> the </w:t>
      </w:r>
      <w:r w:rsidR="005E54DA" w:rsidRPr="00D46FEC">
        <w:rPr>
          <w:rFonts w:ascii="Dyslexie" w:eastAsia="Dyslexie" w:hAnsi="Dyslexie" w:cs="Dyslexie"/>
          <w:sz w:val="21"/>
          <w:szCs w:val="21"/>
          <w:lang w:val="en-US"/>
        </w:rPr>
        <w:t xml:space="preserve">district planning authorities, </w:t>
      </w:r>
      <w:proofErr w:type="spellStart"/>
      <w:r w:rsidR="005E54DA" w:rsidRPr="00D46FEC">
        <w:rPr>
          <w:rFonts w:ascii="Dyslexie" w:eastAsia="Dyslexie" w:hAnsi="Dyslexie" w:cs="Dyslexie"/>
          <w:sz w:val="21"/>
          <w:szCs w:val="21"/>
          <w:lang w:val="fr-FR"/>
        </w:rPr>
        <w:t>after</w:t>
      </w:r>
      <w:proofErr w:type="spellEnd"/>
      <w:r w:rsidRPr="00D46FEC">
        <w:rPr>
          <w:rFonts w:ascii="Dyslexie" w:eastAsia="Dyslexie" w:hAnsi="Dyslexie" w:cs="Dyslexie"/>
          <w:sz w:val="21"/>
          <w:szCs w:val="21"/>
          <w:lang w:val="fr-FR"/>
        </w:rPr>
        <w:t xml:space="preserve"> </w:t>
      </w:r>
      <w:proofErr w:type="spellStart"/>
      <w:r w:rsidR="005E54DA" w:rsidRPr="00D46FEC">
        <w:rPr>
          <w:rFonts w:ascii="Dyslexie" w:eastAsia="Dyslexie" w:hAnsi="Dyslexie" w:cs="Dyslexie"/>
          <w:sz w:val="21"/>
          <w:szCs w:val="21"/>
          <w:lang w:val="fr-FR"/>
        </w:rPr>
        <w:t>this</w:t>
      </w:r>
      <w:proofErr w:type="spellEnd"/>
      <w:r w:rsidR="005E54DA" w:rsidRPr="00D46FEC">
        <w:rPr>
          <w:rFonts w:ascii="Dyslexie" w:eastAsia="Dyslexie" w:hAnsi="Dyslexie" w:cs="Dyslexie"/>
          <w:sz w:val="21"/>
          <w:szCs w:val="21"/>
          <w:lang w:val="fr-FR"/>
        </w:rPr>
        <w:t xml:space="preserve"> </w:t>
      </w:r>
      <w:proofErr w:type="spellStart"/>
      <w:r w:rsidRPr="00D46FEC">
        <w:rPr>
          <w:rFonts w:ascii="Dyslexie" w:eastAsia="Dyslexie" w:hAnsi="Dyslexie" w:cs="Dyslexie"/>
          <w:sz w:val="21"/>
          <w:szCs w:val="21"/>
          <w:lang w:val="fr-FR"/>
        </w:rPr>
        <w:t>examination</w:t>
      </w:r>
      <w:proofErr w:type="spellEnd"/>
      <w:r w:rsidR="005E54DA" w:rsidRPr="00D46FEC">
        <w:rPr>
          <w:rFonts w:ascii="Dyslexie" w:eastAsia="Dyslexie" w:hAnsi="Dyslexie" w:cs="Dyslexie"/>
          <w:sz w:val="21"/>
          <w:szCs w:val="21"/>
          <w:lang w:val="fr-FR"/>
        </w:rPr>
        <w:t xml:space="preserve"> phase</w:t>
      </w:r>
      <w:r w:rsidRPr="00D46FEC">
        <w:rPr>
          <w:rFonts w:ascii="Dyslexie" w:eastAsia="Dyslexie" w:hAnsi="Dyslexie" w:cs="Dyslexie"/>
          <w:sz w:val="21"/>
          <w:szCs w:val="21"/>
          <w:lang w:val="en-US"/>
        </w:rPr>
        <w:t xml:space="preserve">.  Our Plan aims to protect </w:t>
      </w:r>
      <w:r w:rsidR="005E54DA" w:rsidRPr="00D46FEC">
        <w:rPr>
          <w:rFonts w:ascii="Dyslexie" w:eastAsia="Dyslexie" w:hAnsi="Dyslexie" w:cs="Dyslexie"/>
          <w:sz w:val="21"/>
          <w:szCs w:val="21"/>
          <w:lang w:val="en-US"/>
        </w:rPr>
        <w:t xml:space="preserve">our environment, permitting </w:t>
      </w:r>
      <w:r w:rsidRPr="00D46FEC">
        <w:rPr>
          <w:rFonts w:ascii="Dyslexie" w:eastAsia="Dyslexie" w:hAnsi="Dyslexie" w:cs="Dyslexie"/>
          <w:sz w:val="21"/>
          <w:szCs w:val="21"/>
          <w:lang w:val="en-US"/>
        </w:rPr>
        <w:t>housing</w:t>
      </w:r>
      <w:r w:rsidR="005E54DA" w:rsidRPr="00D46FEC">
        <w:rPr>
          <w:rFonts w:ascii="Dyslexie" w:eastAsia="Dyslexie" w:hAnsi="Dyslexie" w:cs="Dyslexie"/>
          <w:sz w:val="21"/>
          <w:szCs w:val="21"/>
          <w:lang w:val="en-US"/>
        </w:rPr>
        <w:t xml:space="preserve"> </w:t>
      </w:r>
      <w:r w:rsidRPr="00D46FEC">
        <w:rPr>
          <w:rFonts w:ascii="Dyslexie" w:eastAsia="Dyslexie" w:hAnsi="Dyslexie" w:cs="Dyslexie"/>
          <w:sz w:val="21"/>
          <w:szCs w:val="21"/>
          <w:lang w:val="en-US"/>
        </w:rPr>
        <w:t xml:space="preserve">development only where it </w:t>
      </w:r>
      <w:r w:rsidR="005E54DA" w:rsidRPr="00D46FEC">
        <w:rPr>
          <w:rFonts w:ascii="Dyslexie" w:eastAsia="Dyslexie" w:hAnsi="Dyslexie" w:cs="Dyslexie"/>
          <w:sz w:val="21"/>
          <w:szCs w:val="21"/>
          <w:lang w:val="en-US"/>
        </w:rPr>
        <w:t xml:space="preserve">complies with </w:t>
      </w:r>
      <w:r w:rsidRPr="00D46FEC">
        <w:rPr>
          <w:rFonts w:ascii="Dyslexie" w:eastAsia="Dyslexie" w:hAnsi="Dyslexie" w:cs="Dyslexie"/>
          <w:sz w:val="21"/>
          <w:szCs w:val="21"/>
          <w:lang w:val="en-US"/>
        </w:rPr>
        <w:t>the plan policies.</w:t>
      </w:r>
      <w:r w:rsidRPr="00D46FEC">
        <w:rPr>
          <w:rFonts w:ascii="Dyslexie" w:eastAsia="Dyslexie" w:hAnsi="Dyslexie" w:cs="Dyslexie"/>
          <w:sz w:val="21"/>
          <w:szCs w:val="21"/>
        </w:rPr>
        <w:br w:type="page"/>
      </w:r>
    </w:p>
    <w:p w14:paraId="2A2F522F" w14:textId="17B20489" w:rsidR="008B44FC" w:rsidRDefault="003908CC">
      <w:pPr>
        <w:pStyle w:val="Body"/>
        <w:spacing w:before="120"/>
        <w:jc w:val="center"/>
        <w:rPr>
          <w:rFonts w:ascii="Dyslexie" w:eastAsia="Dyslexie" w:hAnsi="Dyslexie" w:cs="Dyslexie"/>
          <w:sz w:val="28"/>
          <w:szCs w:val="28"/>
        </w:rPr>
      </w:pPr>
      <w:r>
        <w:rPr>
          <w:rFonts w:ascii="Dyslexie" w:eastAsia="Dyslexie" w:hAnsi="Dyslexie" w:cs="Dyslexie"/>
          <w:sz w:val="28"/>
          <w:szCs w:val="28"/>
          <w:lang w:val="en-US"/>
        </w:rPr>
        <w:lastRenderedPageBreak/>
        <w:t>We will be presenting the plan at the Village Hall on Saturday 2</w:t>
      </w:r>
      <w:proofErr w:type="spellStart"/>
      <w:r>
        <w:rPr>
          <w:rFonts w:ascii="Dyslexie" w:eastAsia="Dyslexie" w:hAnsi="Dyslexie" w:cs="Dyslexie"/>
          <w:sz w:val="28"/>
          <w:szCs w:val="28"/>
          <w:vertAlign w:val="superscript"/>
        </w:rPr>
        <w:t>nd</w:t>
      </w:r>
      <w:proofErr w:type="spellEnd"/>
      <w:r w:rsidR="005E54DA">
        <w:rPr>
          <w:rFonts w:ascii="Dyslexie" w:eastAsia="Dyslexie" w:hAnsi="Dyslexie" w:cs="Dyslexie"/>
          <w:sz w:val="28"/>
          <w:szCs w:val="28"/>
          <w:lang w:val="en-US"/>
        </w:rPr>
        <w:t xml:space="preserve"> December from 3</w:t>
      </w:r>
      <w:r>
        <w:rPr>
          <w:rFonts w:ascii="Dyslexie" w:eastAsia="Dyslexie" w:hAnsi="Dyslexie" w:cs="Dyslexie"/>
          <w:sz w:val="28"/>
          <w:szCs w:val="28"/>
          <w:lang w:val="en-US"/>
        </w:rPr>
        <w:t xml:space="preserve">pm – </w:t>
      </w:r>
      <w:r>
        <w:rPr>
          <w:rFonts w:ascii="Dyslexie" w:eastAsia="Dyslexie" w:hAnsi="Dyslexie" w:cs="Dyslexie"/>
          <w:sz w:val="28"/>
          <w:szCs w:val="28"/>
        </w:rPr>
        <w:t>5pm.</w:t>
      </w:r>
    </w:p>
    <w:p w14:paraId="7470A193" w14:textId="77777777" w:rsidR="008B44FC" w:rsidRDefault="003908CC">
      <w:pPr>
        <w:pStyle w:val="Body"/>
        <w:spacing w:before="120"/>
        <w:jc w:val="center"/>
        <w:rPr>
          <w:rFonts w:ascii="Dyslexie" w:eastAsia="Dyslexie" w:hAnsi="Dyslexie" w:cs="Dyslexie"/>
          <w:sz w:val="22"/>
          <w:szCs w:val="22"/>
        </w:rPr>
      </w:pPr>
      <w:r>
        <w:rPr>
          <w:rFonts w:ascii="Dyslexie" w:eastAsia="Dyslexie" w:hAnsi="Dyslexie" w:cs="Dyslexie"/>
          <w:sz w:val="28"/>
          <w:szCs w:val="28"/>
          <w:lang w:val="en-US"/>
        </w:rPr>
        <w:t>Please come along and help shape the future of our village.</w:t>
      </w:r>
    </w:p>
    <w:p w14:paraId="038E1677" w14:textId="7D0075FE" w:rsidR="005E54DA" w:rsidRDefault="005E54DA" w:rsidP="005E54DA">
      <w:pPr>
        <w:pStyle w:val="Body"/>
        <w:spacing w:before="120"/>
        <w:jc w:val="center"/>
        <w:rPr>
          <w:rFonts w:ascii="Dyslexie" w:eastAsia="Dyslexie" w:hAnsi="Dyslexie" w:cs="Dyslexie"/>
          <w:sz w:val="22"/>
          <w:szCs w:val="22"/>
          <w:lang w:val="en-US"/>
        </w:rPr>
      </w:pPr>
      <w:r w:rsidRPr="00431979">
        <w:rPr>
          <w:noProof/>
        </w:rPr>
        <w:drawing>
          <wp:inline distT="0" distB="0" distL="0" distR="0" wp14:anchorId="15BB9C45" wp14:editId="5966B471">
            <wp:extent cx="411183" cy="353522"/>
            <wp:effectExtent l="0" t="0" r="0" b="2540"/>
            <wp:docPr id="3" name="Picture 3" descr="Crowhurst_logo_ideas_5_Artboar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whurst_logo_ideas_5_Artboard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305" cy="393176"/>
                    </a:xfrm>
                    <a:prstGeom prst="rect">
                      <a:avLst/>
                    </a:prstGeom>
                    <a:noFill/>
                    <a:ln>
                      <a:noFill/>
                    </a:ln>
                  </pic:spPr>
                </pic:pic>
              </a:graphicData>
            </a:graphic>
          </wp:inline>
        </w:drawing>
      </w:r>
    </w:p>
    <w:p w14:paraId="59110410" w14:textId="745CF5F6" w:rsidR="008B44FC" w:rsidRPr="00D46FEC" w:rsidRDefault="003908CC">
      <w:pPr>
        <w:pStyle w:val="Body"/>
        <w:spacing w:before="120"/>
        <w:jc w:val="both"/>
        <w:rPr>
          <w:rFonts w:ascii="Dyslexie" w:eastAsia="Dyslexie" w:hAnsi="Dyslexie" w:cs="Dyslexie"/>
          <w:sz w:val="21"/>
          <w:szCs w:val="21"/>
        </w:rPr>
      </w:pPr>
      <w:r w:rsidRPr="00D46FEC">
        <w:rPr>
          <w:rFonts w:ascii="Dyslexie" w:eastAsia="Dyslexie" w:hAnsi="Dyslexie" w:cs="Dyslexie"/>
          <w:sz w:val="21"/>
          <w:szCs w:val="21"/>
          <w:lang w:val="en-US"/>
        </w:rPr>
        <w:t xml:space="preserve">The Plan has been developed to establish a vision for </w:t>
      </w:r>
      <w:r w:rsidR="005E54DA" w:rsidRPr="00D46FEC">
        <w:rPr>
          <w:rFonts w:ascii="Dyslexie" w:eastAsia="Dyslexie" w:hAnsi="Dyslexie" w:cs="Dyslexie"/>
          <w:sz w:val="21"/>
          <w:szCs w:val="21"/>
          <w:lang w:val="en-US"/>
        </w:rPr>
        <w:t>our</w:t>
      </w:r>
      <w:r w:rsidRPr="00D46FEC">
        <w:rPr>
          <w:rFonts w:ascii="Dyslexie" w:eastAsia="Dyslexie" w:hAnsi="Dyslexie" w:cs="Dyslexie"/>
          <w:sz w:val="21"/>
          <w:szCs w:val="21"/>
          <w:lang w:val="en-US"/>
        </w:rPr>
        <w:t xml:space="preserve"> vi</w:t>
      </w:r>
      <w:r w:rsidR="005E54DA" w:rsidRPr="00D46FEC">
        <w:rPr>
          <w:rFonts w:ascii="Dyslexie" w:eastAsia="Dyslexie" w:hAnsi="Dyslexie" w:cs="Dyslexie"/>
          <w:sz w:val="21"/>
          <w:szCs w:val="21"/>
          <w:lang w:val="en-US"/>
        </w:rPr>
        <w:t>llage and to help deliver our</w:t>
      </w:r>
      <w:r w:rsidRPr="00D46FEC">
        <w:rPr>
          <w:rFonts w:ascii="Dyslexie" w:eastAsia="Dyslexie" w:hAnsi="Dyslexie" w:cs="Dyslexie"/>
          <w:sz w:val="21"/>
          <w:szCs w:val="21"/>
          <w:lang w:val="en-US"/>
        </w:rPr>
        <w:t xml:space="preserve"> loc</w:t>
      </w:r>
      <w:r w:rsidR="005E54DA" w:rsidRPr="00D46FEC">
        <w:rPr>
          <w:rFonts w:ascii="Dyslexie" w:eastAsia="Dyslexie" w:hAnsi="Dyslexie" w:cs="Dyslexie"/>
          <w:sz w:val="21"/>
          <w:szCs w:val="21"/>
          <w:lang w:val="en-US"/>
        </w:rPr>
        <w:t xml:space="preserve">al community’s aspirations and needs </w:t>
      </w:r>
      <w:r w:rsidRPr="00D46FEC">
        <w:rPr>
          <w:rFonts w:ascii="Dyslexie" w:eastAsia="Dyslexie" w:hAnsi="Dyslexie" w:cs="Dyslexie"/>
          <w:sz w:val="21"/>
          <w:szCs w:val="21"/>
          <w:lang w:val="en-US"/>
        </w:rPr>
        <w:t xml:space="preserve">for the </w:t>
      </w:r>
      <w:r w:rsidR="00E862CC" w:rsidRPr="00D46FEC">
        <w:rPr>
          <w:rFonts w:ascii="Dyslexie" w:eastAsia="Dyslexie" w:hAnsi="Dyslexie" w:cs="Dyslexie"/>
          <w:sz w:val="21"/>
          <w:szCs w:val="21"/>
          <w:lang w:val="en-US"/>
        </w:rPr>
        <w:t>P</w:t>
      </w:r>
      <w:r w:rsidRPr="00D46FEC">
        <w:rPr>
          <w:rFonts w:ascii="Dyslexie" w:eastAsia="Dyslexie" w:hAnsi="Dyslexie" w:cs="Dyslexie"/>
          <w:sz w:val="21"/>
          <w:szCs w:val="21"/>
          <w:lang w:val="en-US"/>
        </w:rPr>
        <w:t>lan period 2015</w:t>
      </w:r>
      <w:r w:rsidR="00E862CC" w:rsidRPr="00D46FEC">
        <w:rPr>
          <w:rFonts w:ascii="Dyslexie" w:eastAsia="Dyslexie" w:hAnsi="Dyslexie" w:cs="Dyslexie"/>
          <w:sz w:val="21"/>
          <w:szCs w:val="21"/>
          <w:lang w:val="en-US"/>
        </w:rPr>
        <w:t>,</w:t>
      </w:r>
      <w:r w:rsidRPr="00D46FEC">
        <w:rPr>
          <w:rFonts w:ascii="Dyslexie" w:eastAsia="Dyslexie" w:hAnsi="Dyslexie" w:cs="Dyslexie"/>
          <w:sz w:val="21"/>
          <w:szCs w:val="21"/>
          <w:lang w:val="en-US"/>
        </w:rPr>
        <w:t xml:space="preserve"> through to </w:t>
      </w:r>
      <w:r w:rsidRPr="00D46FEC">
        <w:rPr>
          <w:rFonts w:ascii="Dyslexie" w:eastAsia="Dyslexie" w:hAnsi="Dyslexie" w:cs="Dyslexie"/>
          <w:sz w:val="21"/>
          <w:szCs w:val="21"/>
        </w:rPr>
        <w:t>2035.</w:t>
      </w:r>
    </w:p>
    <w:p w14:paraId="78331C18" w14:textId="77777777" w:rsidR="00E862CC" w:rsidRDefault="00E862CC">
      <w:pPr>
        <w:pStyle w:val="Body"/>
        <w:spacing w:before="120"/>
        <w:jc w:val="both"/>
        <w:rPr>
          <w:rFonts w:ascii="Dyslexie" w:eastAsia="Dyslexie" w:hAnsi="Dyslexie" w:cs="Dyslexie"/>
          <w:sz w:val="22"/>
          <w:szCs w:val="22"/>
        </w:rPr>
      </w:pPr>
    </w:p>
    <w:p w14:paraId="7CD5B213" w14:textId="2B8A9D7C" w:rsidR="008B44FC" w:rsidRPr="00D46FEC" w:rsidRDefault="003908CC">
      <w:pPr>
        <w:pStyle w:val="Body"/>
        <w:spacing w:before="120"/>
        <w:jc w:val="both"/>
        <w:rPr>
          <w:sz w:val="21"/>
          <w:szCs w:val="21"/>
        </w:rPr>
      </w:pPr>
      <w:r w:rsidRPr="00D46FEC">
        <w:rPr>
          <w:rFonts w:ascii="Dyslexie" w:eastAsia="Dyslexie" w:hAnsi="Dyslexie" w:cs="Dyslexie"/>
          <w:sz w:val="21"/>
          <w:szCs w:val="21"/>
          <w:lang w:val="en-US"/>
        </w:rPr>
        <w:t>Our plan has been produced by the Neighbourhood Plan Steering Group “</w:t>
      </w:r>
      <w:r w:rsidRPr="00D46FEC">
        <w:rPr>
          <w:rFonts w:ascii="Dyslexie" w:eastAsia="Dyslexie" w:hAnsi="Dyslexie" w:cs="Dyslexie"/>
          <w:sz w:val="21"/>
          <w:szCs w:val="21"/>
          <w:lang w:val="de-DE"/>
        </w:rPr>
        <w:t>NPSG</w:t>
      </w:r>
      <w:r w:rsidRPr="00D46FEC">
        <w:rPr>
          <w:rFonts w:ascii="Dyslexie" w:eastAsia="Dyslexie" w:hAnsi="Dyslexie" w:cs="Dyslexie"/>
          <w:sz w:val="21"/>
          <w:szCs w:val="21"/>
          <w:lang w:val="en-US"/>
        </w:rPr>
        <w:t>” (</w:t>
      </w:r>
      <w:proofErr w:type="gramStart"/>
      <w:r w:rsidRPr="00D46FEC">
        <w:rPr>
          <w:rFonts w:ascii="Dyslexie" w:eastAsia="Dyslexie" w:hAnsi="Dyslexie" w:cs="Dyslexie"/>
          <w:sz w:val="21"/>
          <w:szCs w:val="21"/>
          <w:lang w:val="en-US"/>
        </w:rPr>
        <w:t>a number of</w:t>
      </w:r>
      <w:proofErr w:type="gramEnd"/>
      <w:r w:rsidRPr="00D46FEC">
        <w:rPr>
          <w:rFonts w:ascii="Dyslexie" w:eastAsia="Dyslexie" w:hAnsi="Dyslexie" w:cs="Dyslexie"/>
          <w:sz w:val="21"/>
          <w:szCs w:val="21"/>
          <w:lang w:val="en-US"/>
        </w:rPr>
        <w:t xml:space="preserve"> local residents, with the support of the Parish Council) using the views of the residents of Crowhurst.  The NPSG has consulted with both residents and businesses, on a wide range of issues that will influence sustainabilit</w:t>
      </w:r>
      <w:r w:rsidR="005E54DA" w:rsidRPr="00D46FEC">
        <w:rPr>
          <w:rFonts w:ascii="Dyslexie" w:eastAsia="Dyslexie" w:hAnsi="Dyslexie" w:cs="Dyslexie"/>
          <w:sz w:val="21"/>
          <w:szCs w:val="21"/>
          <w:lang w:val="en-US"/>
        </w:rPr>
        <w:t>y</w:t>
      </w:r>
      <w:r w:rsidRPr="00D46FEC">
        <w:rPr>
          <w:rFonts w:ascii="Dyslexie" w:eastAsia="Dyslexie" w:hAnsi="Dyslexie" w:cs="Dyslexie"/>
          <w:sz w:val="21"/>
          <w:szCs w:val="21"/>
          <w:lang w:val="en-US"/>
        </w:rPr>
        <w:t xml:space="preserve"> of our rural community.  Every effort has been made to ensure that the views and</w:t>
      </w:r>
      <w:r w:rsidR="00E862CC" w:rsidRPr="00D46FEC">
        <w:rPr>
          <w:rFonts w:ascii="Dyslexie" w:eastAsia="Dyslexie" w:hAnsi="Dyslexie" w:cs="Dyslexie"/>
          <w:sz w:val="21"/>
          <w:szCs w:val="21"/>
          <w:lang w:val="en-US"/>
        </w:rPr>
        <w:t xml:space="preserve"> policies contained within the P</w:t>
      </w:r>
      <w:r w:rsidRPr="00D46FEC">
        <w:rPr>
          <w:rFonts w:ascii="Dyslexie" w:eastAsia="Dyslexie" w:hAnsi="Dyslexie" w:cs="Dyslexie"/>
          <w:sz w:val="21"/>
          <w:szCs w:val="21"/>
          <w:lang w:val="en-US"/>
        </w:rPr>
        <w:t xml:space="preserve">lan reflect </w:t>
      </w:r>
      <w:r w:rsidR="00E862CC" w:rsidRPr="00D46FEC">
        <w:rPr>
          <w:rFonts w:ascii="Dyslexie" w:eastAsia="Dyslexie" w:hAnsi="Dyslexie" w:cs="Dyslexie"/>
          <w:sz w:val="21"/>
          <w:szCs w:val="21"/>
          <w:lang w:val="en-US"/>
        </w:rPr>
        <w:t>those</w:t>
      </w:r>
      <w:r w:rsidRPr="00D46FEC">
        <w:rPr>
          <w:rFonts w:ascii="Dyslexie" w:eastAsia="Dyslexie" w:hAnsi="Dyslexie" w:cs="Dyslexie"/>
          <w:sz w:val="21"/>
          <w:szCs w:val="21"/>
          <w:lang w:val="en-US"/>
        </w:rPr>
        <w:t xml:space="preserve"> collected through engagement with Crowhurst residents and businesses.</w:t>
      </w:r>
      <w:r w:rsidRPr="00D46FEC">
        <w:rPr>
          <w:rFonts w:ascii="Dyslexie" w:eastAsia="Dyslexie" w:hAnsi="Dyslexie" w:cs="Dyslexie"/>
          <w:sz w:val="21"/>
          <w:szCs w:val="21"/>
          <w:lang w:val="en-US"/>
        </w:rPr>
        <w:br w:type="page"/>
      </w:r>
    </w:p>
    <w:p w14:paraId="6013365D" w14:textId="054F7D41" w:rsidR="008B44FC" w:rsidRPr="00D46FEC" w:rsidRDefault="003908CC" w:rsidP="00E862CC">
      <w:pPr>
        <w:pStyle w:val="ListParagraph"/>
        <w:spacing w:before="120"/>
        <w:ind w:left="0"/>
        <w:jc w:val="both"/>
        <w:rPr>
          <w:rFonts w:ascii="Dyslexie" w:eastAsia="Dyslexie" w:hAnsi="Dyslexie" w:cs="Dyslexie"/>
          <w:sz w:val="22"/>
          <w:szCs w:val="22"/>
        </w:rPr>
      </w:pPr>
      <w:r w:rsidRPr="00D46FEC">
        <w:rPr>
          <w:rFonts w:ascii="Dyslexie" w:eastAsia="Dyslexie" w:hAnsi="Dyslexie" w:cs="Dyslexie"/>
          <w:b/>
          <w:bCs/>
          <w:sz w:val="22"/>
          <w:szCs w:val="22"/>
        </w:rPr>
        <w:lastRenderedPageBreak/>
        <w:t>Our vision</w:t>
      </w:r>
      <w:r w:rsidRPr="00D46FEC">
        <w:rPr>
          <w:rFonts w:ascii="Dyslexie" w:eastAsia="Dyslexie" w:hAnsi="Dyslexie" w:cs="Dyslexie"/>
          <w:sz w:val="22"/>
          <w:szCs w:val="22"/>
        </w:rPr>
        <w:t xml:space="preserve"> is to maintain our agricultural legacy, rural environment and open spaces whilst highlighting our ancient heritage, promoting the community and character of Crowhurst and ensure that any development </w:t>
      </w:r>
      <w:bookmarkStart w:id="0" w:name="_GoBack"/>
      <w:bookmarkEnd w:id="0"/>
      <w:r w:rsidRPr="00D46FEC">
        <w:rPr>
          <w:rFonts w:ascii="Dyslexie" w:eastAsia="Dyslexie" w:hAnsi="Dyslexie" w:cs="Dyslexie"/>
          <w:sz w:val="22"/>
          <w:szCs w:val="22"/>
        </w:rPr>
        <w:t>is in keeping with our environment and supportive of our vision and goals.</w:t>
      </w:r>
    </w:p>
    <w:p w14:paraId="5C198179" w14:textId="6655A99B" w:rsidR="008B44FC" w:rsidRPr="00D46FEC" w:rsidRDefault="00E862CC" w:rsidP="00E862CC">
      <w:pPr>
        <w:pStyle w:val="Body"/>
        <w:spacing w:before="120"/>
        <w:jc w:val="center"/>
        <w:rPr>
          <w:rFonts w:ascii="Dyslexie" w:eastAsia="Dyslexie" w:hAnsi="Dyslexie" w:cs="Dyslexie"/>
          <w:color w:val="00B050"/>
          <w:sz w:val="21"/>
          <w:szCs w:val="21"/>
          <w:u w:color="00B050"/>
        </w:rPr>
      </w:pPr>
      <w:r w:rsidRPr="00D46FEC">
        <w:rPr>
          <w:noProof/>
          <w:sz w:val="21"/>
          <w:szCs w:val="21"/>
        </w:rPr>
        <w:drawing>
          <wp:inline distT="0" distB="0" distL="0" distR="0" wp14:anchorId="7F5897B7" wp14:editId="04C143B7">
            <wp:extent cx="615297" cy="529013"/>
            <wp:effectExtent l="0" t="0" r="0" b="4445"/>
            <wp:docPr id="1" name="Picture 1" descr="Crowhurst_logo_ideas_5_Artboar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whurst_logo_ideas_5_Artboard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109" cy="566681"/>
                    </a:xfrm>
                    <a:prstGeom prst="rect">
                      <a:avLst/>
                    </a:prstGeom>
                    <a:noFill/>
                    <a:ln>
                      <a:noFill/>
                    </a:ln>
                  </pic:spPr>
                </pic:pic>
              </a:graphicData>
            </a:graphic>
          </wp:inline>
        </w:drawing>
      </w:r>
    </w:p>
    <w:p w14:paraId="5988EA2E" w14:textId="1CA7A5DE" w:rsidR="008B44FC" w:rsidRPr="00D46FEC" w:rsidRDefault="00E862CC">
      <w:pPr>
        <w:pStyle w:val="ListParagraph"/>
        <w:spacing w:before="120"/>
        <w:ind w:left="0"/>
        <w:rPr>
          <w:rFonts w:ascii="Dyslexie" w:eastAsia="Dyslexie" w:hAnsi="Dyslexie" w:cs="Dyslexie"/>
          <w:sz w:val="21"/>
          <w:szCs w:val="21"/>
        </w:rPr>
      </w:pPr>
      <w:r w:rsidRPr="00D46FEC">
        <w:rPr>
          <w:rFonts w:ascii="Dyslexie" w:eastAsia="Dyslexie" w:hAnsi="Dyslexie" w:cs="Dyslexie"/>
          <w:sz w:val="21"/>
          <w:szCs w:val="21"/>
        </w:rPr>
        <w:t xml:space="preserve">The </w:t>
      </w:r>
      <w:r w:rsidR="003908CC" w:rsidRPr="00D46FEC">
        <w:rPr>
          <w:rFonts w:ascii="Dyslexie" w:eastAsia="Dyslexie" w:hAnsi="Dyslexie" w:cs="Dyslexie"/>
          <w:sz w:val="21"/>
          <w:szCs w:val="21"/>
        </w:rPr>
        <w:t>Plan for Crowhurst reflects the contribut</w:t>
      </w:r>
      <w:r w:rsidRPr="00D46FEC">
        <w:rPr>
          <w:rFonts w:ascii="Dyslexie" w:eastAsia="Dyslexie" w:hAnsi="Dyslexie" w:cs="Dyslexie"/>
          <w:sz w:val="21"/>
          <w:szCs w:val="21"/>
        </w:rPr>
        <w:t>ion received from the community</w:t>
      </w:r>
      <w:r w:rsidR="003908CC" w:rsidRPr="00D46FEC">
        <w:rPr>
          <w:rFonts w:ascii="Dyslexie" w:eastAsia="Dyslexie" w:hAnsi="Dyslexie" w:cs="Dyslexie"/>
          <w:sz w:val="21"/>
          <w:szCs w:val="21"/>
        </w:rPr>
        <w:t xml:space="preserve"> </w:t>
      </w:r>
      <w:r w:rsidRPr="00D46FEC">
        <w:rPr>
          <w:rFonts w:ascii="Dyslexie" w:eastAsia="Dyslexie" w:hAnsi="Dyslexie" w:cs="Dyslexie"/>
          <w:sz w:val="21"/>
          <w:szCs w:val="21"/>
        </w:rPr>
        <w:t>and in support of the vision</w:t>
      </w:r>
      <w:r w:rsidR="003908CC" w:rsidRPr="00D46FEC">
        <w:rPr>
          <w:rFonts w:ascii="Dyslexie" w:eastAsia="Dyslexie" w:hAnsi="Dyslexie" w:cs="Dyslexie"/>
          <w:sz w:val="21"/>
          <w:szCs w:val="21"/>
        </w:rPr>
        <w:t xml:space="preserve"> focuses on some key goals:</w:t>
      </w:r>
    </w:p>
    <w:p w14:paraId="748CBDC6" w14:textId="77777777" w:rsidR="008B44FC" w:rsidRPr="00D46FEC" w:rsidRDefault="003908CC">
      <w:pPr>
        <w:pStyle w:val="ListParagraph"/>
        <w:numPr>
          <w:ilvl w:val="0"/>
          <w:numId w:val="2"/>
        </w:numPr>
        <w:spacing w:before="120"/>
        <w:rPr>
          <w:rFonts w:ascii="Dyslexie" w:eastAsia="Dyslexie" w:hAnsi="Dyslexie" w:cs="Dyslexie"/>
          <w:sz w:val="21"/>
          <w:szCs w:val="21"/>
        </w:rPr>
      </w:pPr>
      <w:r w:rsidRPr="00D46FEC">
        <w:rPr>
          <w:rFonts w:ascii="Dyslexie" w:eastAsia="Dyslexie" w:hAnsi="Dyslexie" w:cs="Dyslexie"/>
          <w:sz w:val="21"/>
          <w:szCs w:val="21"/>
        </w:rPr>
        <w:t>To maintain the open and rural nature of the Crowhurst countryside for future generations.</w:t>
      </w:r>
    </w:p>
    <w:p w14:paraId="565957AE" w14:textId="77777777" w:rsidR="008B44FC" w:rsidRPr="00D46FEC" w:rsidRDefault="003908CC">
      <w:pPr>
        <w:pStyle w:val="ListParagraph"/>
        <w:numPr>
          <w:ilvl w:val="0"/>
          <w:numId w:val="2"/>
        </w:numPr>
        <w:spacing w:before="120"/>
        <w:rPr>
          <w:rFonts w:ascii="Dyslexie" w:eastAsia="Dyslexie" w:hAnsi="Dyslexie" w:cs="Dyslexie"/>
          <w:sz w:val="21"/>
          <w:szCs w:val="21"/>
        </w:rPr>
      </w:pPr>
      <w:r w:rsidRPr="00D46FEC">
        <w:rPr>
          <w:rFonts w:ascii="Dyslexie" w:eastAsia="Dyslexie" w:hAnsi="Dyslexie" w:cs="Dyslexie"/>
          <w:sz w:val="21"/>
          <w:szCs w:val="21"/>
        </w:rPr>
        <w:t>To protect our parish assets and improve the local facilities for all age groups.</w:t>
      </w:r>
    </w:p>
    <w:p w14:paraId="3C8586B4" w14:textId="77777777" w:rsidR="008B44FC" w:rsidRPr="00D46FEC" w:rsidRDefault="003908CC">
      <w:pPr>
        <w:pStyle w:val="ListParagraph"/>
        <w:numPr>
          <w:ilvl w:val="0"/>
          <w:numId w:val="2"/>
        </w:numPr>
        <w:spacing w:before="120"/>
        <w:rPr>
          <w:rFonts w:ascii="Dyslexie" w:eastAsia="Dyslexie" w:hAnsi="Dyslexie" w:cs="Dyslexie"/>
          <w:sz w:val="21"/>
          <w:szCs w:val="21"/>
        </w:rPr>
      </w:pPr>
      <w:r w:rsidRPr="00D46FEC">
        <w:rPr>
          <w:rFonts w:ascii="Dyslexie" w:eastAsia="Dyslexie" w:hAnsi="Dyslexie" w:cs="Dyslexie"/>
          <w:sz w:val="21"/>
          <w:szCs w:val="21"/>
        </w:rPr>
        <w:t xml:space="preserve">To preserve the rural nature of the Parish and the openness of the countryside, whilst ensuring that any development is limited and meets the aspirations of current residents and facilitates the longer-term viability of the village.  </w:t>
      </w:r>
    </w:p>
    <w:p w14:paraId="698D6EB8" w14:textId="77777777" w:rsidR="008B44FC" w:rsidRPr="00D46FEC" w:rsidRDefault="003908CC">
      <w:pPr>
        <w:pStyle w:val="ListParagraph"/>
        <w:numPr>
          <w:ilvl w:val="0"/>
          <w:numId w:val="2"/>
        </w:numPr>
        <w:spacing w:before="120"/>
        <w:rPr>
          <w:rFonts w:ascii="Dyslexie" w:eastAsia="Dyslexie" w:hAnsi="Dyslexie" w:cs="Dyslexie"/>
          <w:sz w:val="21"/>
          <w:szCs w:val="21"/>
        </w:rPr>
      </w:pPr>
      <w:r w:rsidRPr="00D46FEC">
        <w:rPr>
          <w:rFonts w:ascii="Dyslexie" w:eastAsia="Dyslexie" w:hAnsi="Dyslexie" w:cs="Dyslexie"/>
          <w:sz w:val="21"/>
          <w:szCs w:val="21"/>
        </w:rPr>
        <w:t>To continue to provide a good working environment for our core farming &amp; niche businesses.</w:t>
      </w:r>
      <w:r w:rsidRPr="00D46FEC">
        <w:rPr>
          <w:rFonts w:ascii="Dyslexie" w:eastAsia="Dyslexie" w:hAnsi="Dyslexie" w:cs="Dyslexie"/>
          <w:sz w:val="21"/>
          <w:szCs w:val="21"/>
        </w:rPr>
        <w:br w:type="page"/>
      </w:r>
    </w:p>
    <w:p w14:paraId="5A6C6834" w14:textId="38E1183B" w:rsidR="008B44FC" w:rsidRPr="00D46FEC" w:rsidRDefault="003908CC" w:rsidP="0077451F">
      <w:pPr>
        <w:pStyle w:val="ListParagraph"/>
        <w:spacing w:before="120"/>
        <w:ind w:left="426"/>
        <w:rPr>
          <w:rFonts w:ascii="Dyslexie" w:eastAsia="Dyslexie" w:hAnsi="Dyslexie" w:cs="Dyslexie"/>
          <w:sz w:val="21"/>
          <w:szCs w:val="21"/>
        </w:rPr>
      </w:pPr>
      <w:r w:rsidRPr="00D46FEC">
        <w:rPr>
          <w:rFonts w:ascii="Dyslexie" w:eastAsia="Dyslexie" w:hAnsi="Dyslexie" w:cs="Dyslexie"/>
          <w:sz w:val="21"/>
          <w:szCs w:val="21"/>
        </w:rPr>
        <w:lastRenderedPageBreak/>
        <w:t xml:space="preserve">A copy of the full Neighbourhood Plan Document is available on the Community Website </w:t>
      </w:r>
      <w:hyperlink r:id="rId10" w:history="1">
        <w:r w:rsidRPr="00D46FEC">
          <w:rPr>
            <w:rStyle w:val="Hyperlink0"/>
            <w:sz w:val="21"/>
            <w:szCs w:val="21"/>
          </w:rPr>
          <w:t>www.crowhurstonline.uk</w:t>
        </w:r>
      </w:hyperlink>
      <w:r w:rsidRPr="00D46FEC">
        <w:rPr>
          <w:rFonts w:ascii="Dyslexie" w:eastAsia="Dyslexie" w:hAnsi="Dyslexie" w:cs="Dyslexie"/>
          <w:sz w:val="21"/>
          <w:szCs w:val="21"/>
        </w:rPr>
        <w:t xml:space="preserve"> or a hard copy can be requested from any of the NPSG members (Lisa Siggery, Christine </w:t>
      </w:r>
      <w:proofErr w:type="spellStart"/>
      <w:r w:rsidRPr="00D46FEC">
        <w:rPr>
          <w:rFonts w:ascii="Dyslexie" w:eastAsia="Dyslexie" w:hAnsi="Dyslexie" w:cs="Dyslexie"/>
          <w:sz w:val="21"/>
          <w:szCs w:val="21"/>
        </w:rPr>
        <w:t>Pudney</w:t>
      </w:r>
      <w:proofErr w:type="spellEnd"/>
      <w:r w:rsidRPr="00D46FEC">
        <w:rPr>
          <w:rFonts w:ascii="Dyslexie" w:eastAsia="Dyslexie" w:hAnsi="Dyslexie" w:cs="Dyslexie"/>
          <w:sz w:val="21"/>
          <w:szCs w:val="21"/>
        </w:rPr>
        <w:t xml:space="preserve">, John </w:t>
      </w:r>
      <w:proofErr w:type="spellStart"/>
      <w:r w:rsidRPr="00D46FEC">
        <w:rPr>
          <w:rFonts w:ascii="Dyslexie" w:eastAsia="Dyslexie" w:hAnsi="Dyslexie" w:cs="Dyslexie"/>
          <w:sz w:val="21"/>
          <w:szCs w:val="21"/>
        </w:rPr>
        <w:t>Doust</w:t>
      </w:r>
      <w:proofErr w:type="spellEnd"/>
      <w:r w:rsidRPr="00D46FEC">
        <w:rPr>
          <w:rFonts w:ascii="Dyslexie" w:eastAsia="Dyslexie" w:hAnsi="Dyslexie" w:cs="Dyslexie"/>
          <w:sz w:val="21"/>
          <w:szCs w:val="21"/>
        </w:rPr>
        <w:t xml:space="preserve">, Ray Nuttall, </w:t>
      </w:r>
      <w:r w:rsidR="0077451F" w:rsidRPr="00D46FEC">
        <w:rPr>
          <w:rFonts w:ascii="Dyslexie" w:eastAsia="Dyslexie" w:hAnsi="Dyslexie" w:cs="Dyslexie"/>
          <w:sz w:val="21"/>
          <w:szCs w:val="21"/>
        </w:rPr>
        <w:t xml:space="preserve">Peter Jones, </w:t>
      </w:r>
      <w:r w:rsidRPr="00D46FEC">
        <w:rPr>
          <w:rFonts w:ascii="Dyslexie" w:eastAsia="Dyslexie" w:hAnsi="Dyslexie" w:cs="Dyslexie"/>
          <w:sz w:val="21"/>
          <w:szCs w:val="21"/>
        </w:rPr>
        <w:t>Louise Devine, Clare Hollingsworth, Kevin Siggery, Liz Lockwood</w:t>
      </w:r>
      <w:r w:rsidR="00BF1628" w:rsidRPr="00D46FEC">
        <w:rPr>
          <w:rFonts w:ascii="Dyslexie" w:eastAsia="Dyslexie" w:hAnsi="Dyslexie" w:cs="Dyslexie"/>
          <w:sz w:val="21"/>
          <w:szCs w:val="21"/>
        </w:rPr>
        <w:t xml:space="preserve">, Emma </w:t>
      </w:r>
      <w:proofErr w:type="spellStart"/>
      <w:r w:rsidR="00BF1628" w:rsidRPr="00D46FEC">
        <w:rPr>
          <w:rFonts w:ascii="Dyslexie" w:eastAsia="Dyslexie" w:hAnsi="Dyslexie" w:cs="Dyslexie"/>
          <w:sz w:val="21"/>
          <w:szCs w:val="21"/>
        </w:rPr>
        <w:t>Fulham</w:t>
      </w:r>
      <w:proofErr w:type="spellEnd"/>
      <w:r w:rsidRPr="00D46FEC">
        <w:rPr>
          <w:rFonts w:ascii="Dyslexie" w:eastAsia="Dyslexie" w:hAnsi="Dyslexie" w:cs="Dyslexie"/>
          <w:sz w:val="21"/>
          <w:szCs w:val="21"/>
        </w:rPr>
        <w:t xml:space="preserve">).  </w:t>
      </w:r>
    </w:p>
    <w:p w14:paraId="238F8078" w14:textId="6051C799" w:rsidR="008B44FC" w:rsidRPr="00D46FEC" w:rsidRDefault="003908CC">
      <w:pPr>
        <w:pStyle w:val="ListParagraph"/>
        <w:spacing w:before="120"/>
        <w:ind w:left="426"/>
        <w:rPr>
          <w:rFonts w:ascii="Dyslexie" w:eastAsia="Dyslexie" w:hAnsi="Dyslexie" w:cs="Dyslexie"/>
          <w:sz w:val="21"/>
          <w:szCs w:val="21"/>
        </w:rPr>
      </w:pPr>
      <w:r w:rsidRPr="00D46FEC">
        <w:rPr>
          <w:rFonts w:ascii="Dyslexie" w:eastAsia="Dyslexie" w:hAnsi="Dyslexie" w:cs="Dyslexie"/>
          <w:sz w:val="21"/>
          <w:szCs w:val="21"/>
        </w:rPr>
        <w:t>Next steps:</w:t>
      </w:r>
    </w:p>
    <w:p w14:paraId="43EF6D4D" w14:textId="565F84BB" w:rsidR="00D46FEC" w:rsidRPr="00D46FEC" w:rsidRDefault="00D46FEC" w:rsidP="001C4F36">
      <w:pPr>
        <w:pStyle w:val="ListParagraph"/>
        <w:numPr>
          <w:ilvl w:val="0"/>
          <w:numId w:val="3"/>
        </w:numPr>
        <w:spacing w:before="120"/>
        <w:rPr>
          <w:rFonts w:ascii="Dyslexie" w:eastAsia="Dyslexie" w:hAnsi="Dyslexie" w:cs="Dyslexie"/>
          <w:sz w:val="21"/>
          <w:szCs w:val="21"/>
        </w:rPr>
      </w:pPr>
      <w:r w:rsidRPr="00D46FEC">
        <w:rPr>
          <w:rFonts w:ascii="Dyslexie" w:eastAsia="Dyslexie" w:hAnsi="Dyslexie" w:cs="Dyslexie"/>
          <w:sz w:val="21"/>
          <w:szCs w:val="21"/>
        </w:rPr>
        <w:t>Consultation closes 31</w:t>
      </w:r>
      <w:r w:rsidRPr="00D46FEC">
        <w:rPr>
          <w:rFonts w:ascii="Dyslexie" w:eastAsia="Dyslexie" w:hAnsi="Dyslexie" w:cs="Dyslexie"/>
          <w:sz w:val="21"/>
          <w:szCs w:val="21"/>
          <w:vertAlign w:val="superscript"/>
        </w:rPr>
        <w:t>st</w:t>
      </w:r>
      <w:r w:rsidRPr="00D46FEC">
        <w:rPr>
          <w:rFonts w:ascii="Dyslexie" w:eastAsia="Dyslexie" w:hAnsi="Dyslexie" w:cs="Dyslexie"/>
          <w:sz w:val="21"/>
          <w:szCs w:val="21"/>
        </w:rPr>
        <w:t xml:space="preserve"> January 2018</w:t>
      </w:r>
    </w:p>
    <w:p w14:paraId="3C631A70" w14:textId="357C7C6C" w:rsidR="001C4F36" w:rsidRPr="00D46FEC" w:rsidRDefault="001C4F36" w:rsidP="001C4F36">
      <w:pPr>
        <w:pStyle w:val="ListParagraph"/>
        <w:numPr>
          <w:ilvl w:val="0"/>
          <w:numId w:val="3"/>
        </w:numPr>
        <w:spacing w:before="120"/>
        <w:rPr>
          <w:rFonts w:ascii="Dyslexie" w:eastAsia="Dyslexie" w:hAnsi="Dyslexie" w:cs="Dyslexie"/>
          <w:sz w:val="21"/>
          <w:szCs w:val="21"/>
        </w:rPr>
      </w:pPr>
      <w:r w:rsidRPr="00D46FEC">
        <w:rPr>
          <w:rFonts w:ascii="Dyslexie" w:eastAsia="Dyslexie" w:hAnsi="Dyslexie" w:cs="Dyslexie"/>
          <w:sz w:val="21"/>
          <w:szCs w:val="21"/>
        </w:rPr>
        <w:t>Review consultation comments from the local community and official bodies</w:t>
      </w:r>
      <w:r w:rsidR="0062291B" w:rsidRPr="00D46FEC">
        <w:rPr>
          <w:rFonts w:ascii="Dyslexie" w:eastAsia="Dyslexie" w:hAnsi="Dyslexie" w:cs="Dyslexie"/>
          <w:sz w:val="21"/>
          <w:szCs w:val="21"/>
        </w:rPr>
        <w:t>;</w:t>
      </w:r>
    </w:p>
    <w:p w14:paraId="0A896FAB" w14:textId="62F74A6F" w:rsidR="001C4F36" w:rsidRPr="00D46FEC" w:rsidRDefault="001C4F36" w:rsidP="001C4F36">
      <w:pPr>
        <w:pStyle w:val="ListParagraph"/>
        <w:numPr>
          <w:ilvl w:val="0"/>
          <w:numId w:val="3"/>
        </w:numPr>
        <w:spacing w:before="120"/>
        <w:rPr>
          <w:rFonts w:ascii="Dyslexie" w:eastAsia="Dyslexie" w:hAnsi="Dyslexie" w:cs="Dyslexie"/>
          <w:sz w:val="21"/>
          <w:szCs w:val="21"/>
        </w:rPr>
      </w:pPr>
      <w:r w:rsidRPr="00D46FEC">
        <w:rPr>
          <w:rFonts w:ascii="Dyslexie" w:eastAsia="Dyslexie" w:hAnsi="Dyslexie" w:cs="Dyslexie"/>
          <w:sz w:val="21"/>
          <w:szCs w:val="21"/>
        </w:rPr>
        <w:t xml:space="preserve">Fine tune any changes and submit to Tandridge </w:t>
      </w:r>
      <w:r w:rsidR="00D46FEC" w:rsidRPr="00D46FEC">
        <w:rPr>
          <w:rFonts w:ascii="Dyslexie" w:eastAsia="Dyslexie" w:hAnsi="Dyslexie" w:cs="Dyslexie"/>
          <w:sz w:val="21"/>
          <w:szCs w:val="21"/>
        </w:rPr>
        <w:t>for</w:t>
      </w:r>
      <w:r w:rsidRPr="00D46FEC">
        <w:rPr>
          <w:rFonts w:ascii="Dyslexie" w:eastAsia="Dyslexie" w:hAnsi="Dyslexie" w:cs="Dyslexie"/>
          <w:sz w:val="21"/>
          <w:szCs w:val="21"/>
        </w:rPr>
        <w:t xml:space="preserve"> them check for compliance with planning law</w:t>
      </w:r>
      <w:r w:rsidR="0062291B" w:rsidRPr="00D46FEC">
        <w:rPr>
          <w:rFonts w:ascii="Dyslexie" w:eastAsia="Dyslexie" w:hAnsi="Dyslexie" w:cs="Dyslexie"/>
          <w:sz w:val="21"/>
          <w:szCs w:val="21"/>
        </w:rPr>
        <w:t>;</w:t>
      </w:r>
    </w:p>
    <w:p w14:paraId="4860121F" w14:textId="2C7DBF9F" w:rsidR="001C4F36" w:rsidRPr="00D46FEC" w:rsidRDefault="001C4F36" w:rsidP="001C4F36">
      <w:pPr>
        <w:pStyle w:val="ListParagraph"/>
        <w:numPr>
          <w:ilvl w:val="0"/>
          <w:numId w:val="3"/>
        </w:numPr>
        <w:spacing w:before="120"/>
        <w:rPr>
          <w:rFonts w:ascii="Dyslexie" w:eastAsia="Dyslexie" w:hAnsi="Dyslexie" w:cs="Dyslexie"/>
          <w:sz w:val="21"/>
          <w:szCs w:val="21"/>
        </w:rPr>
      </w:pPr>
      <w:r w:rsidRPr="00D46FEC">
        <w:rPr>
          <w:rFonts w:ascii="Dyslexie" w:eastAsia="Dyslexie" w:hAnsi="Dyslexie" w:cs="Dyslexie"/>
          <w:sz w:val="21"/>
          <w:szCs w:val="21"/>
        </w:rPr>
        <w:t xml:space="preserve">Tandridge to conduct </w:t>
      </w:r>
      <w:proofErr w:type="gramStart"/>
      <w:r w:rsidRPr="00D46FEC">
        <w:rPr>
          <w:rFonts w:ascii="Dyslexie" w:eastAsia="Dyslexie" w:hAnsi="Dyslexie" w:cs="Dyslexie"/>
          <w:sz w:val="21"/>
          <w:szCs w:val="21"/>
        </w:rPr>
        <w:t>6 week</w:t>
      </w:r>
      <w:proofErr w:type="gramEnd"/>
      <w:r w:rsidRPr="00D46FEC">
        <w:rPr>
          <w:rFonts w:ascii="Dyslexie" w:eastAsia="Dyslexie" w:hAnsi="Dyslexie" w:cs="Dyslexie"/>
          <w:sz w:val="21"/>
          <w:szCs w:val="21"/>
        </w:rPr>
        <w:t xml:space="preserve"> consultation with statutory bodies and Crowhurst on final plan and submit to an independent examiner</w:t>
      </w:r>
      <w:r w:rsidR="0062291B" w:rsidRPr="00D46FEC">
        <w:rPr>
          <w:rFonts w:ascii="Dyslexie" w:eastAsia="Dyslexie" w:hAnsi="Dyslexie" w:cs="Dyslexie"/>
          <w:sz w:val="21"/>
          <w:szCs w:val="21"/>
        </w:rPr>
        <w:t>;</w:t>
      </w:r>
    </w:p>
    <w:p w14:paraId="72E787FD" w14:textId="6F2D02BD" w:rsidR="001C4F36" w:rsidRPr="00D46FEC" w:rsidRDefault="001C4F36" w:rsidP="001C4F36">
      <w:pPr>
        <w:pStyle w:val="ListParagraph"/>
        <w:numPr>
          <w:ilvl w:val="0"/>
          <w:numId w:val="3"/>
        </w:numPr>
        <w:spacing w:before="120"/>
        <w:rPr>
          <w:rFonts w:ascii="Dyslexie" w:eastAsia="Dyslexie" w:hAnsi="Dyslexie" w:cs="Dyslexie"/>
          <w:sz w:val="21"/>
          <w:szCs w:val="21"/>
        </w:rPr>
      </w:pPr>
      <w:r w:rsidRPr="00D46FEC">
        <w:rPr>
          <w:rFonts w:ascii="Dyslexie" w:eastAsia="Dyslexie" w:hAnsi="Dyslexie" w:cs="Dyslexie"/>
          <w:sz w:val="21"/>
          <w:szCs w:val="21"/>
        </w:rPr>
        <w:t>Once approved by the examiner, Tandridge to organize a referendum for all Crowhurst residents on the electoral roll, a simple majority passes the plan</w:t>
      </w:r>
      <w:r w:rsidR="0062291B" w:rsidRPr="00D46FEC">
        <w:rPr>
          <w:rFonts w:ascii="Dyslexie" w:eastAsia="Dyslexie" w:hAnsi="Dyslexie" w:cs="Dyslexie"/>
          <w:sz w:val="21"/>
          <w:szCs w:val="21"/>
        </w:rPr>
        <w:t>;</w:t>
      </w:r>
    </w:p>
    <w:p w14:paraId="7202C45A" w14:textId="2CCEED8B" w:rsidR="001C4F36" w:rsidRPr="00D46FEC" w:rsidRDefault="001C4F36" w:rsidP="001C4F36">
      <w:pPr>
        <w:pStyle w:val="ListParagraph"/>
        <w:numPr>
          <w:ilvl w:val="0"/>
          <w:numId w:val="3"/>
        </w:numPr>
        <w:spacing w:before="120"/>
        <w:rPr>
          <w:rFonts w:ascii="Dyslexie" w:eastAsia="Dyslexie" w:hAnsi="Dyslexie" w:cs="Dyslexie"/>
          <w:sz w:val="21"/>
          <w:szCs w:val="21"/>
        </w:rPr>
      </w:pPr>
      <w:r w:rsidRPr="00D46FEC">
        <w:rPr>
          <w:rFonts w:ascii="Dyslexie" w:eastAsia="Dyslexie" w:hAnsi="Dyslexie" w:cs="Dyslexie"/>
          <w:sz w:val="21"/>
          <w:szCs w:val="21"/>
        </w:rPr>
        <w:t>Adoption by Tandridge as official planning policy for Crowhurst Parish</w:t>
      </w:r>
      <w:r w:rsidR="0062291B" w:rsidRPr="00D46FEC">
        <w:rPr>
          <w:rFonts w:ascii="Dyslexie" w:eastAsia="Dyslexie" w:hAnsi="Dyslexie" w:cs="Dyslexie"/>
          <w:sz w:val="21"/>
          <w:szCs w:val="21"/>
        </w:rPr>
        <w:t>.</w:t>
      </w:r>
    </w:p>
    <w:p w14:paraId="53403284" w14:textId="77777777" w:rsidR="008B44FC" w:rsidRPr="00D46FEC" w:rsidRDefault="008B44FC">
      <w:pPr>
        <w:pStyle w:val="ListParagraph"/>
        <w:spacing w:before="120"/>
        <w:ind w:left="426"/>
        <w:rPr>
          <w:sz w:val="21"/>
          <w:szCs w:val="21"/>
        </w:rPr>
      </w:pPr>
    </w:p>
    <w:sectPr w:rsidR="008B44FC" w:rsidRPr="00D46FEC" w:rsidSect="00E862CC">
      <w:pgSz w:w="8380" w:h="11900"/>
      <w:pgMar w:top="398" w:right="720" w:bottom="573"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27C5B" w14:textId="77777777" w:rsidR="00213F42" w:rsidRDefault="00213F42">
      <w:r>
        <w:separator/>
      </w:r>
    </w:p>
  </w:endnote>
  <w:endnote w:type="continuationSeparator" w:id="0">
    <w:p w14:paraId="66A3A927" w14:textId="77777777" w:rsidR="00213F42" w:rsidRDefault="0021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Dyslexie">
    <w:panose1 w:val="02000000000000000000"/>
    <w:charset w:val="00"/>
    <w:family w:val="auto"/>
    <w:pitch w:val="variable"/>
    <w:sig w:usb0="800002AF" w:usb1="0000004A" w:usb2="000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5E91B" w14:textId="77777777" w:rsidR="00213F42" w:rsidRDefault="00213F42">
      <w:r>
        <w:separator/>
      </w:r>
    </w:p>
  </w:footnote>
  <w:footnote w:type="continuationSeparator" w:id="0">
    <w:p w14:paraId="714D347E" w14:textId="77777777" w:rsidR="00213F42" w:rsidRDefault="00213F4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1312"/>
    <w:multiLevelType w:val="hybridMultilevel"/>
    <w:tmpl w:val="AC76DB6E"/>
    <w:styleLink w:val="ImportedStyle1"/>
    <w:lvl w:ilvl="0" w:tplc="8F1EDAC2">
      <w:start w:val="1"/>
      <w:numFmt w:val="bullet"/>
      <w:lvlText w:val="·"/>
      <w:lvlJc w:val="left"/>
      <w:pPr>
        <w:ind w:left="42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4832C6">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B0F47A">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34F6F4">
      <w:start w:val="1"/>
      <w:numFmt w:val="bullet"/>
      <w:lvlText w:val="·"/>
      <w:lvlJc w:val="left"/>
      <w:pPr>
        <w:ind w:left="258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626338A">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FE5A48">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CA24A8">
      <w:start w:val="1"/>
      <w:numFmt w:val="bullet"/>
      <w:lvlText w:val="·"/>
      <w:lvlJc w:val="left"/>
      <w:pPr>
        <w:ind w:left="474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E4D80C">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03B9A">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9F72515"/>
    <w:multiLevelType w:val="hybridMultilevel"/>
    <w:tmpl w:val="B11648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1417BB"/>
    <w:multiLevelType w:val="hybridMultilevel"/>
    <w:tmpl w:val="AC76DB6E"/>
    <w:numStyleLink w:val="ImportedStyle1"/>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FC"/>
    <w:rsid w:val="000834CA"/>
    <w:rsid w:val="001C4F36"/>
    <w:rsid w:val="001E0ACC"/>
    <w:rsid w:val="00213F42"/>
    <w:rsid w:val="0029709C"/>
    <w:rsid w:val="003908CC"/>
    <w:rsid w:val="005A61D9"/>
    <w:rsid w:val="005E54DA"/>
    <w:rsid w:val="0062291B"/>
    <w:rsid w:val="0077451F"/>
    <w:rsid w:val="008B44FC"/>
    <w:rsid w:val="00935E7A"/>
    <w:rsid w:val="00BF1628"/>
    <w:rsid w:val="00D46FEC"/>
    <w:rsid w:val="00E862CC"/>
    <w:rsid w:val="00F727C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66A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character" w:customStyle="1" w:styleId="Link">
    <w:name w:val="Link"/>
    <w:rPr>
      <w:color w:val="0563C1"/>
      <w:u w:val="single" w:color="0563C1"/>
    </w:rPr>
  </w:style>
  <w:style w:type="character" w:customStyle="1" w:styleId="Hyperlink0">
    <w:name w:val="Hyperlink.0"/>
    <w:basedOn w:val="Link"/>
    <w:rPr>
      <w:rFonts w:ascii="Dyslexie" w:eastAsia="Dyslexie" w:hAnsi="Dyslexie" w:cs="Dyslexie"/>
      <w:color w:val="0563C1"/>
      <w:sz w:val="22"/>
      <w:szCs w:val="22"/>
      <w:u w:val="single" w:color="0563C1"/>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eastAsia="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F727C7"/>
    <w:rPr>
      <w:sz w:val="18"/>
      <w:szCs w:val="18"/>
    </w:rPr>
  </w:style>
  <w:style w:type="character" w:customStyle="1" w:styleId="BalloonTextChar">
    <w:name w:val="Balloon Text Char"/>
    <w:basedOn w:val="DefaultParagraphFont"/>
    <w:link w:val="BalloonText"/>
    <w:uiPriority w:val="99"/>
    <w:semiHidden/>
    <w:rsid w:val="00F727C7"/>
    <w:rPr>
      <w:sz w:val="18"/>
      <w:szCs w:val="18"/>
      <w:lang w:val="en-US" w:eastAsia="en-US"/>
    </w:rPr>
  </w:style>
  <w:style w:type="paragraph" w:styleId="Header">
    <w:name w:val="header"/>
    <w:basedOn w:val="Normal"/>
    <w:link w:val="HeaderChar"/>
    <w:uiPriority w:val="99"/>
    <w:unhideWhenUsed/>
    <w:rsid w:val="00E862CC"/>
    <w:pPr>
      <w:tabs>
        <w:tab w:val="center" w:pos="4513"/>
        <w:tab w:val="right" w:pos="9026"/>
      </w:tabs>
    </w:pPr>
  </w:style>
  <w:style w:type="character" w:customStyle="1" w:styleId="HeaderChar">
    <w:name w:val="Header Char"/>
    <w:basedOn w:val="DefaultParagraphFont"/>
    <w:link w:val="Header"/>
    <w:uiPriority w:val="99"/>
    <w:rsid w:val="00E862CC"/>
    <w:rPr>
      <w:sz w:val="24"/>
      <w:szCs w:val="24"/>
      <w:lang w:val="en-US" w:eastAsia="en-US"/>
    </w:rPr>
  </w:style>
  <w:style w:type="paragraph" w:styleId="Footer">
    <w:name w:val="footer"/>
    <w:basedOn w:val="Normal"/>
    <w:link w:val="FooterChar"/>
    <w:uiPriority w:val="99"/>
    <w:unhideWhenUsed/>
    <w:rsid w:val="00E862CC"/>
    <w:pPr>
      <w:tabs>
        <w:tab w:val="center" w:pos="4513"/>
        <w:tab w:val="right" w:pos="9026"/>
      </w:tabs>
    </w:pPr>
  </w:style>
  <w:style w:type="character" w:customStyle="1" w:styleId="FooterChar">
    <w:name w:val="Footer Char"/>
    <w:basedOn w:val="DefaultParagraphFont"/>
    <w:link w:val="Footer"/>
    <w:uiPriority w:val="99"/>
    <w:rsid w:val="00E862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crowhurstonline.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509</Words>
  <Characters>2906</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Siggery</cp:lastModifiedBy>
  <cp:revision>2</cp:revision>
  <dcterms:created xsi:type="dcterms:W3CDTF">2017-11-02T10:34:00Z</dcterms:created>
  <dcterms:modified xsi:type="dcterms:W3CDTF">2017-11-02T10:34:00Z</dcterms:modified>
</cp:coreProperties>
</file>